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113" w:rsidRDefault="002A1113" w:rsidP="002A1113">
      <w:pPr>
        <w:jc w:val="center"/>
        <w:rPr>
          <w:b/>
        </w:rPr>
      </w:pPr>
      <w:r>
        <w:rPr>
          <w:rFonts w:hint="eastAsia"/>
          <w:b/>
          <w:sz w:val="32"/>
        </w:rPr>
        <w:t>拟推荐</w:t>
      </w:r>
      <w:r>
        <w:rPr>
          <w:b/>
          <w:sz w:val="32"/>
        </w:rPr>
        <w:t>20</w:t>
      </w:r>
      <w:r>
        <w:rPr>
          <w:rFonts w:hint="eastAsia"/>
          <w:b/>
          <w:sz w:val="32"/>
        </w:rPr>
        <w:t>21</w:t>
      </w:r>
      <w:r>
        <w:rPr>
          <w:rFonts w:hint="eastAsia"/>
          <w:b/>
          <w:sz w:val="32"/>
        </w:rPr>
        <w:t>年甘肃医学科技奖候选项目公示</w:t>
      </w:r>
    </w:p>
    <w:p w:rsidR="002A1113" w:rsidRDefault="002A1113" w:rsidP="002A1113">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1.项目名称：</w:t>
      </w:r>
    </w:p>
    <w:p w:rsidR="002A1113" w:rsidRDefault="002A1113" w:rsidP="002A1113">
      <w:pPr>
        <w:spacing w:line="360" w:lineRule="auto"/>
        <w:ind w:firstLineChars="200" w:firstLine="488"/>
        <w:rPr>
          <w:rFonts w:ascii="宋体" w:hAnsi="宋体"/>
          <w:color w:val="0D0D0D"/>
          <w:spacing w:val="2"/>
          <w:sz w:val="24"/>
          <w:szCs w:val="24"/>
        </w:rPr>
      </w:pPr>
      <w:r w:rsidRPr="00977197">
        <w:rPr>
          <w:rFonts w:ascii="宋体" w:hAnsi="宋体" w:hint="eastAsia"/>
          <w:color w:val="0D0D0D"/>
          <w:spacing w:val="2"/>
          <w:sz w:val="24"/>
          <w:szCs w:val="24"/>
        </w:rPr>
        <w:t>新型</w:t>
      </w:r>
      <w:r w:rsidRPr="00977197">
        <w:rPr>
          <w:rFonts w:ascii="宋体" w:hAnsi="宋体"/>
          <w:color w:val="0D0D0D"/>
          <w:spacing w:val="2"/>
          <w:sz w:val="24"/>
          <w:szCs w:val="24"/>
        </w:rPr>
        <w:t>伤口敷料及组织真皮的制备</w:t>
      </w:r>
      <w:r w:rsidRPr="00977197">
        <w:rPr>
          <w:rFonts w:ascii="宋体" w:hAnsi="宋体" w:hint="eastAsia"/>
          <w:color w:val="0D0D0D"/>
          <w:spacing w:val="2"/>
          <w:sz w:val="24"/>
          <w:szCs w:val="24"/>
        </w:rPr>
        <w:t>及</w:t>
      </w:r>
      <w:r w:rsidRPr="00977197">
        <w:rPr>
          <w:rFonts w:ascii="宋体" w:hAnsi="宋体"/>
          <w:color w:val="0D0D0D"/>
          <w:spacing w:val="2"/>
          <w:sz w:val="24"/>
          <w:szCs w:val="24"/>
        </w:rPr>
        <w:t>应用研究</w:t>
      </w:r>
    </w:p>
    <w:p w:rsidR="002A1113" w:rsidRDefault="002A1113" w:rsidP="002A1113">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2.推荐意见：</w:t>
      </w:r>
    </w:p>
    <w:p w:rsidR="002A1113" w:rsidRDefault="002A1113" w:rsidP="002A1113">
      <w:pPr>
        <w:ind w:firstLineChars="200" w:firstLine="488"/>
        <w:rPr>
          <w:rFonts w:ascii="宋体" w:hAnsi="宋体"/>
          <w:color w:val="0D0D0D"/>
          <w:spacing w:val="2"/>
          <w:sz w:val="24"/>
          <w:szCs w:val="24"/>
        </w:rPr>
      </w:pPr>
      <w:r>
        <w:rPr>
          <w:rFonts w:ascii="宋体" w:hAnsi="宋体" w:hint="eastAsia"/>
          <w:color w:val="0D0D0D"/>
          <w:spacing w:val="2"/>
          <w:sz w:val="24"/>
          <w:szCs w:val="24"/>
        </w:rPr>
        <w:t>该项目针对不同皮肤缺损伤口的临床特点，系统开发了多种新型伤口敷料，实现了伤口的快速完全愈合，满足了临床对多种伤口治疗的要求，在临床中具有一定的应用前景。</w:t>
      </w:r>
      <w:r w:rsidRPr="008E5F41">
        <w:rPr>
          <w:rFonts w:ascii="宋体" w:hAnsi="宋体" w:hint="eastAsia"/>
          <w:color w:val="0D0D0D"/>
          <w:spacing w:val="2"/>
          <w:sz w:val="24"/>
          <w:szCs w:val="24"/>
        </w:rPr>
        <w:t>本单位对推荐书内容及全部附件材料进行了审查，全部内容和材料属实，不包含涉及国防和国家安全的保密内容。全部内容和材料符合推荐要求。</w:t>
      </w:r>
      <w:r>
        <w:rPr>
          <w:rFonts w:ascii="宋体" w:hAnsi="宋体" w:hint="eastAsia"/>
          <w:color w:val="0D0D0D"/>
          <w:spacing w:val="2"/>
          <w:sz w:val="24"/>
          <w:szCs w:val="24"/>
        </w:rPr>
        <w:t>鉴于此，特推荐该项目参加甘肃省医学科技奖评奖活动。</w:t>
      </w:r>
    </w:p>
    <w:p w:rsidR="002A1113" w:rsidRDefault="002A1113" w:rsidP="002A1113">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3.项目简介：</w:t>
      </w:r>
    </w:p>
    <w:p w:rsidR="002A1113" w:rsidRPr="00423F94" w:rsidRDefault="002A1113" w:rsidP="002A1113">
      <w:pPr>
        <w:spacing w:line="360" w:lineRule="auto"/>
        <w:ind w:firstLineChars="200" w:firstLine="488"/>
        <w:rPr>
          <w:rFonts w:ascii="宋体" w:hAnsi="宋体"/>
          <w:color w:val="0D0D0D"/>
          <w:spacing w:val="2"/>
          <w:sz w:val="24"/>
          <w:szCs w:val="24"/>
        </w:rPr>
      </w:pPr>
      <w:r w:rsidRPr="00423F94">
        <w:rPr>
          <w:rFonts w:ascii="宋体" w:hAnsi="宋体" w:hint="eastAsia"/>
          <w:color w:val="0D0D0D"/>
          <w:spacing w:val="2"/>
          <w:sz w:val="24"/>
          <w:szCs w:val="24"/>
        </w:rPr>
        <w:t>项目所属科学技术领域、主要内容、特点及应用推广情况：</w:t>
      </w:r>
    </w:p>
    <w:p w:rsidR="002A1113" w:rsidRPr="00423F94" w:rsidRDefault="002A1113" w:rsidP="002A1113">
      <w:pPr>
        <w:spacing w:line="360" w:lineRule="auto"/>
        <w:ind w:firstLineChars="200" w:firstLine="488"/>
        <w:rPr>
          <w:rFonts w:ascii="宋体" w:hAnsi="宋体"/>
          <w:color w:val="0D0D0D"/>
          <w:spacing w:val="2"/>
          <w:sz w:val="24"/>
          <w:szCs w:val="24"/>
        </w:rPr>
      </w:pPr>
      <w:r w:rsidRPr="00423F94">
        <w:rPr>
          <w:rFonts w:ascii="宋体" w:hAnsi="宋体" w:hint="eastAsia"/>
          <w:color w:val="0D0D0D"/>
          <w:spacing w:val="2"/>
          <w:sz w:val="24"/>
          <w:szCs w:val="24"/>
        </w:rPr>
        <w:t>2.1.技术领域：项目所属科学技术领域为组织工程用材料及产品。</w:t>
      </w:r>
    </w:p>
    <w:p w:rsidR="002A1113" w:rsidRPr="00423F94" w:rsidRDefault="002A1113" w:rsidP="002A1113">
      <w:pPr>
        <w:spacing w:line="360" w:lineRule="auto"/>
        <w:ind w:firstLineChars="200" w:firstLine="488"/>
        <w:rPr>
          <w:rFonts w:ascii="宋体" w:hAnsi="宋体"/>
          <w:color w:val="0D0D0D"/>
          <w:spacing w:val="2"/>
          <w:sz w:val="24"/>
          <w:szCs w:val="24"/>
        </w:rPr>
      </w:pPr>
      <w:r w:rsidRPr="00423F94">
        <w:rPr>
          <w:rFonts w:ascii="宋体" w:hAnsi="宋体" w:hint="eastAsia"/>
          <w:color w:val="0D0D0D"/>
          <w:spacing w:val="2"/>
          <w:sz w:val="24"/>
          <w:szCs w:val="24"/>
        </w:rPr>
        <w:t>2.2.主要内容、特点：本项目基于目前临床采用的干性敷料应用存在的问题，基于湿性愈合理论，提出了构筑高力学强度、抗菌性能优异、伤口愈合率高的水凝胶伤口敷料，开发了多种壳聚糖基及聚乙烯醇基水凝胶，在2周内基本实现了伤口的愈合。为进一步加快伤口的愈合，本项目原创性的提出主动伤口愈合策略，改变传统伤口被动愈合的状态，采用近红外光驱动温敏性水凝胶收缩，产生向心收缩力拉动伤口向心愈合，实现了伤口短期内的完全愈合。除了常规伤口，本项目针对高糖、高炎性环境造成糖尿病伤口愈合延迟及不愈合问题，提出了一种仿生中性粒细胞的水凝胶，该水凝胶主要由仿生中性粒纳米颗粒及可喷涂的</w:t>
      </w:r>
      <w:proofErr w:type="spellStart"/>
      <w:r w:rsidRPr="00423F94">
        <w:rPr>
          <w:rFonts w:ascii="宋体" w:hAnsi="宋体" w:hint="eastAsia"/>
          <w:color w:val="0D0D0D"/>
          <w:spacing w:val="2"/>
          <w:sz w:val="24"/>
          <w:szCs w:val="24"/>
        </w:rPr>
        <w:t>GelMA</w:t>
      </w:r>
      <w:proofErr w:type="spellEnd"/>
      <w:r w:rsidRPr="00423F94">
        <w:rPr>
          <w:rFonts w:ascii="宋体" w:hAnsi="宋体" w:hint="eastAsia"/>
          <w:color w:val="0D0D0D"/>
          <w:spacing w:val="2"/>
          <w:sz w:val="24"/>
          <w:szCs w:val="24"/>
        </w:rPr>
        <w:t>水凝胶构成，该水凝胶能特异性的消耗创面葡萄糖，产生次氯酸，从而达到降糖、抗菌及炎性抑制的效果，实现了糖尿病伤口的无疤痕愈合。针对大面积真皮缺损，本项目提出采用细胞膜片技术制备大尺寸真皮的策略，研究首次采用生物仿生的方法制备了温敏性水凝胶培养系统，实现了预血管化干细胞膜片及预血管化成纤维细胞膜片的制备，然后在体外将其组装成组织工程真皮，实现了对真皮缺损的快速愈合。上述研究所开发的水凝胶敷料具有愈合速率快、能针对特异性伤口：如糖尿病伤口及大面积真皮缺损实现快速的修复，满足各种伤口创面的修复要求。项目已申请国家发明专利多项，已授权1项；发表8篇高水平研究论文；</w:t>
      </w:r>
    </w:p>
    <w:p w:rsidR="002A1113" w:rsidRPr="00423F94" w:rsidRDefault="002A1113" w:rsidP="002A1113">
      <w:pPr>
        <w:spacing w:line="360" w:lineRule="auto"/>
        <w:ind w:firstLineChars="200" w:firstLine="488"/>
        <w:rPr>
          <w:rFonts w:ascii="宋体" w:hAnsi="宋体"/>
          <w:color w:val="0D0D0D"/>
          <w:spacing w:val="2"/>
          <w:sz w:val="24"/>
          <w:szCs w:val="24"/>
        </w:rPr>
      </w:pPr>
      <w:r w:rsidRPr="00423F94">
        <w:rPr>
          <w:rFonts w:ascii="宋体" w:hAnsi="宋体" w:hint="eastAsia"/>
          <w:color w:val="0D0D0D"/>
          <w:spacing w:val="2"/>
          <w:sz w:val="24"/>
          <w:szCs w:val="24"/>
        </w:rPr>
        <w:t>2.3. 应用推广情况：该项目研究成果产生了良好的经济、社会效益，该项目先后与兰州领先生物技术有限公司、兰州精博生物科技开发有限公司等开展</w:t>
      </w:r>
      <w:r w:rsidRPr="00423F94">
        <w:rPr>
          <w:rFonts w:ascii="宋体" w:hAnsi="宋体" w:hint="eastAsia"/>
          <w:color w:val="0D0D0D"/>
          <w:spacing w:val="2"/>
          <w:sz w:val="24"/>
          <w:szCs w:val="24"/>
        </w:rPr>
        <w:lastRenderedPageBreak/>
        <w:t>相关合作并签署协议，推进了科学研究向临床应用的转化。截止目前，项目所提供的技术为相关公司的增收创益发挥了重要的作用。</w:t>
      </w:r>
      <w:r>
        <w:rPr>
          <w:rFonts w:ascii="宋体" w:hAnsi="宋体" w:hint="eastAsia"/>
          <w:color w:val="0D0D0D"/>
          <w:spacing w:val="2"/>
          <w:sz w:val="24"/>
          <w:szCs w:val="24"/>
        </w:rPr>
        <w:t xml:space="preserve"> </w:t>
      </w:r>
    </w:p>
    <w:p w:rsidR="002A1113" w:rsidRDefault="002A1113" w:rsidP="002A1113">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4.知识产权证明目录</w:t>
      </w:r>
    </w:p>
    <w:p w:rsidR="002A1113" w:rsidRPr="00B536BC" w:rsidRDefault="002A1113" w:rsidP="002A1113">
      <w:pPr>
        <w:spacing w:line="360" w:lineRule="auto"/>
        <w:ind w:firstLineChars="200" w:firstLine="488"/>
        <w:rPr>
          <w:rFonts w:ascii="Times New Roman" w:hAnsi="Times New Roman"/>
          <w:color w:val="0D0D0D"/>
          <w:spacing w:val="2"/>
          <w:sz w:val="24"/>
          <w:szCs w:val="24"/>
        </w:rPr>
      </w:pPr>
      <w:r w:rsidRPr="00B536BC">
        <w:rPr>
          <w:rFonts w:ascii="Times New Roman" w:hAnsi="Times New Roman"/>
          <w:color w:val="0D0D0D"/>
          <w:spacing w:val="2"/>
          <w:sz w:val="24"/>
          <w:szCs w:val="24"/>
        </w:rPr>
        <w:t>一种用于治疗类风湿关节炎的姜黄素透明质酸纳米胶束及其制备方法和应用</w:t>
      </w:r>
      <w:r w:rsidRPr="00B536BC">
        <w:rPr>
          <w:rFonts w:ascii="Times New Roman" w:hAnsi="Times New Roman"/>
          <w:color w:val="0D0D0D"/>
          <w:spacing w:val="2"/>
          <w:sz w:val="24"/>
          <w:szCs w:val="24"/>
        </w:rPr>
        <w:tab/>
      </w:r>
      <w:r w:rsidRPr="00B536BC">
        <w:rPr>
          <w:rFonts w:ascii="Times New Roman" w:hAnsi="Times New Roman"/>
          <w:color w:val="0D0D0D"/>
          <w:spacing w:val="2"/>
          <w:sz w:val="24"/>
          <w:szCs w:val="24"/>
        </w:rPr>
        <w:t>中国</w:t>
      </w:r>
      <w:r w:rsidRPr="00B536BC">
        <w:rPr>
          <w:rFonts w:ascii="Times New Roman" w:hAnsi="Times New Roman"/>
          <w:color w:val="0D0D0D"/>
          <w:spacing w:val="2"/>
          <w:sz w:val="24"/>
          <w:szCs w:val="24"/>
        </w:rPr>
        <w:tab/>
        <w:t>CN201710021245.6</w:t>
      </w:r>
    </w:p>
    <w:p w:rsidR="002A1113" w:rsidRPr="00B536BC" w:rsidRDefault="002A1113" w:rsidP="002A1113">
      <w:pPr>
        <w:spacing w:line="360" w:lineRule="auto"/>
        <w:ind w:firstLineChars="200" w:firstLine="488"/>
        <w:rPr>
          <w:rFonts w:ascii="Times New Roman" w:hAnsi="Times New Roman"/>
          <w:color w:val="0D0D0D"/>
          <w:spacing w:val="2"/>
          <w:sz w:val="24"/>
          <w:szCs w:val="24"/>
        </w:rPr>
      </w:pPr>
      <w:r w:rsidRPr="00B536BC">
        <w:rPr>
          <w:rFonts w:ascii="Times New Roman" w:hAnsi="Times New Roman"/>
          <w:color w:val="0D0D0D"/>
          <w:spacing w:val="2"/>
          <w:sz w:val="24"/>
          <w:szCs w:val="24"/>
        </w:rPr>
        <w:t>5.</w:t>
      </w:r>
      <w:r w:rsidRPr="00B536BC">
        <w:rPr>
          <w:rFonts w:ascii="Times New Roman" w:hAnsi="Times New Roman"/>
          <w:color w:val="0D0D0D"/>
          <w:spacing w:val="2"/>
          <w:sz w:val="24"/>
          <w:szCs w:val="24"/>
        </w:rPr>
        <w:t>代表性论文目录</w:t>
      </w:r>
    </w:p>
    <w:p w:rsidR="002A1113" w:rsidRPr="00B536BC" w:rsidRDefault="002A1113" w:rsidP="00056A58">
      <w:pPr>
        <w:spacing w:line="360" w:lineRule="auto"/>
        <w:rPr>
          <w:rFonts w:ascii="Times New Roman" w:hAnsi="Times New Roman"/>
          <w:color w:val="0D0D0D"/>
          <w:spacing w:val="2"/>
          <w:sz w:val="24"/>
          <w:szCs w:val="24"/>
        </w:rPr>
      </w:pPr>
      <w:r w:rsidRPr="00B536BC">
        <w:rPr>
          <w:rFonts w:ascii="Times New Roman" w:hAnsi="Times New Roman"/>
          <w:color w:val="0D0D0D"/>
          <w:spacing w:val="2"/>
          <w:sz w:val="24"/>
          <w:szCs w:val="24"/>
        </w:rPr>
        <w:t xml:space="preserve">1. </w:t>
      </w:r>
      <w:r w:rsidRPr="00B536BC">
        <w:rPr>
          <w:rFonts w:ascii="Times New Roman" w:hAnsi="Times New Roman"/>
          <w:color w:val="0D0D0D"/>
          <w:spacing w:val="2"/>
          <w:sz w:val="24"/>
          <w:szCs w:val="24"/>
        </w:rPr>
        <w:t>谢亚娟</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廖小竹，张靖翔</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杨霏雯</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范增杰</w:t>
      </w:r>
      <w:r w:rsidRPr="00B536BC">
        <w:rPr>
          <w:rFonts w:ascii="Times New Roman" w:hAnsi="Times New Roman" w:hint="eastAsia"/>
          <w:color w:val="0D0D0D"/>
          <w:spacing w:val="2"/>
          <w:sz w:val="24"/>
          <w:szCs w:val="24"/>
        </w:rPr>
        <w:t>.</w:t>
      </w:r>
      <w:r w:rsidRPr="00B536BC">
        <w:rPr>
          <w:rFonts w:ascii="Times New Roman" w:hAnsi="Times New Roman"/>
          <w:color w:val="0D0D0D"/>
          <w:spacing w:val="2"/>
          <w:sz w:val="24"/>
          <w:szCs w:val="24"/>
        </w:rPr>
        <w:t xml:space="preserve"> Novel chitosan hydrogels reinforced by silver nanoparticles with ultrahigh mechanical and high antibacterial properties for accelerating wound healing[J]. International journal of biological macromolecules, 2018, 119: 402-412.</w:t>
      </w:r>
    </w:p>
    <w:p w:rsidR="002A1113" w:rsidRPr="00B536BC" w:rsidRDefault="002A1113" w:rsidP="002A1113">
      <w:pPr>
        <w:ind w:right="508"/>
        <w:rPr>
          <w:rFonts w:ascii="Times New Roman" w:eastAsia="仿宋_GB2312" w:hAnsi="Times New Roman"/>
          <w:szCs w:val="21"/>
        </w:rPr>
      </w:pPr>
      <w:r w:rsidRPr="00B536BC">
        <w:rPr>
          <w:rFonts w:ascii="Times New Roman" w:hAnsi="Times New Roman"/>
          <w:color w:val="0D0D0D"/>
          <w:spacing w:val="2"/>
          <w:sz w:val="24"/>
          <w:szCs w:val="24"/>
        </w:rPr>
        <w:t xml:space="preserve">2. </w:t>
      </w:r>
      <w:r w:rsidRPr="00B536BC">
        <w:rPr>
          <w:rFonts w:ascii="Times New Roman" w:hAnsi="Times New Roman"/>
          <w:color w:val="0D0D0D"/>
          <w:spacing w:val="2"/>
          <w:sz w:val="24"/>
          <w:szCs w:val="24"/>
        </w:rPr>
        <w:t>张晓慧</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尹峥嵘</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郭雨晴</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黄浩飞</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周建业</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王凌</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白静雅</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范增杰</w:t>
      </w:r>
      <w:r w:rsidRPr="00B536BC">
        <w:rPr>
          <w:rFonts w:ascii="Times New Roman" w:hAnsi="Times New Roman" w:hint="eastAsia"/>
          <w:color w:val="0D0D0D"/>
          <w:spacing w:val="2"/>
          <w:sz w:val="24"/>
          <w:szCs w:val="24"/>
        </w:rPr>
        <w:t>.</w:t>
      </w:r>
      <w:r>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 xml:space="preserve">Zhang X H, Yin Z, </w:t>
      </w:r>
      <w:proofErr w:type="spellStart"/>
      <w:r w:rsidRPr="00B536BC">
        <w:rPr>
          <w:rFonts w:ascii="Times New Roman" w:hAnsi="Times New Roman"/>
          <w:color w:val="0D0D0D"/>
          <w:spacing w:val="2"/>
          <w:sz w:val="24"/>
          <w:szCs w:val="24"/>
        </w:rPr>
        <w:t>Guo</w:t>
      </w:r>
      <w:proofErr w:type="spellEnd"/>
      <w:r w:rsidRPr="00B536BC">
        <w:rPr>
          <w:rFonts w:ascii="Times New Roman" w:hAnsi="Times New Roman"/>
          <w:color w:val="0D0D0D"/>
          <w:spacing w:val="2"/>
          <w:sz w:val="24"/>
          <w:szCs w:val="24"/>
        </w:rPr>
        <w:t xml:space="preserve"> Y, et al. A facile</w:t>
      </w:r>
      <w:r>
        <w:rPr>
          <w:rFonts w:ascii="Times New Roman" w:hAnsi="Times New Roman"/>
          <w:color w:val="0D0D0D"/>
          <w:spacing w:val="2"/>
          <w:sz w:val="24"/>
          <w:szCs w:val="24"/>
        </w:rPr>
        <w:t xml:space="preserve"> and large-scale synthesis of a </w:t>
      </w:r>
      <w:r w:rsidRPr="00B536BC">
        <w:rPr>
          <w:rFonts w:ascii="Times New Roman" w:hAnsi="Times New Roman"/>
          <w:color w:val="0D0D0D"/>
          <w:spacing w:val="2"/>
          <w:sz w:val="24"/>
          <w:szCs w:val="24"/>
        </w:rPr>
        <w:t>PVA/chitosan/collagen hydrogel for wound healing[J]. New Journal of Chemistry, 2020, 44(47): 20776-20784.</w:t>
      </w:r>
    </w:p>
    <w:p w:rsidR="002A1113" w:rsidRPr="00B536BC" w:rsidRDefault="002A1113" w:rsidP="002A1113">
      <w:pPr>
        <w:ind w:right="508"/>
        <w:jc w:val="left"/>
        <w:rPr>
          <w:rFonts w:ascii="Times New Roman" w:eastAsia="仿宋_GB2312" w:hAnsi="Times New Roman"/>
          <w:szCs w:val="21"/>
        </w:rPr>
      </w:pPr>
      <w:r w:rsidRPr="00B536BC">
        <w:rPr>
          <w:rFonts w:ascii="Times New Roman" w:hAnsi="Times New Roman"/>
          <w:color w:val="0D0D0D"/>
          <w:spacing w:val="2"/>
          <w:sz w:val="24"/>
          <w:szCs w:val="24"/>
        </w:rPr>
        <w:t xml:space="preserve">3. </w:t>
      </w:r>
      <w:proofErr w:type="gramStart"/>
      <w:r w:rsidRPr="00B536BC">
        <w:rPr>
          <w:rFonts w:ascii="Times New Roman" w:hAnsi="Times New Roman"/>
          <w:color w:val="0D0D0D"/>
          <w:spacing w:val="2"/>
          <w:sz w:val="24"/>
          <w:szCs w:val="24"/>
        </w:rPr>
        <w:t>何飞</w:t>
      </w:r>
      <w:proofErr w:type="gramEnd"/>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焦红敬</w:t>
      </w:r>
      <w:r w:rsidRPr="00B536BC">
        <w:rPr>
          <w:rFonts w:ascii="Times New Roman" w:hAnsi="Times New Roman"/>
          <w:color w:val="0D0D0D"/>
          <w:spacing w:val="2"/>
          <w:sz w:val="24"/>
          <w:szCs w:val="24"/>
        </w:rPr>
        <w:t xml:space="preserve">, </w:t>
      </w:r>
      <w:proofErr w:type="gramStart"/>
      <w:r w:rsidRPr="00B536BC">
        <w:rPr>
          <w:rFonts w:ascii="Times New Roman" w:hAnsi="Times New Roman"/>
          <w:color w:val="0D0D0D"/>
          <w:spacing w:val="2"/>
          <w:sz w:val="24"/>
          <w:szCs w:val="24"/>
        </w:rPr>
        <w:t>田瑜</w:t>
      </w:r>
      <w:proofErr w:type="gramEnd"/>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赵立博</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廖小竹</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范增杰</w:t>
      </w:r>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刘斌</w:t>
      </w:r>
      <w:r w:rsidRPr="00B536BC">
        <w:rPr>
          <w:rFonts w:ascii="Times New Roman" w:hAnsi="Times New Roman" w:hint="eastAsia"/>
          <w:color w:val="0D0D0D"/>
          <w:spacing w:val="2"/>
          <w:sz w:val="24"/>
          <w:szCs w:val="24"/>
        </w:rPr>
        <w:t>.</w:t>
      </w:r>
      <w:r>
        <w:rPr>
          <w:rFonts w:ascii="Times New Roman" w:eastAsia="仿宋_GB2312" w:hAnsi="Times New Roman"/>
          <w:szCs w:val="21"/>
        </w:rPr>
        <w:t xml:space="preserve"> </w:t>
      </w:r>
      <w:r w:rsidRPr="00B536BC">
        <w:rPr>
          <w:rFonts w:ascii="Times New Roman" w:hAnsi="Times New Roman"/>
          <w:color w:val="0D0D0D"/>
          <w:spacing w:val="2"/>
          <w:sz w:val="24"/>
          <w:szCs w:val="24"/>
        </w:rPr>
        <w:t>Facile and large-scale synthesis of curcumin/PVA hydrogel: effectively kill bacteria and accelerate cutaneous wound healing in the rat[J]. Journal of Biomaterials science, Polymer edition, 2018, 29(4): 325-343.</w:t>
      </w:r>
    </w:p>
    <w:p w:rsidR="002A1113" w:rsidRPr="00B536BC" w:rsidRDefault="002A1113" w:rsidP="00056A58">
      <w:pPr>
        <w:spacing w:line="360" w:lineRule="auto"/>
        <w:rPr>
          <w:rFonts w:ascii="Times New Roman" w:hAnsi="Times New Roman"/>
          <w:color w:val="0D0D0D"/>
          <w:spacing w:val="2"/>
          <w:sz w:val="24"/>
          <w:szCs w:val="24"/>
        </w:rPr>
      </w:pPr>
      <w:r w:rsidRPr="00B536BC">
        <w:rPr>
          <w:rFonts w:ascii="Times New Roman" w:hAnsi="Times New Roman"/>
          <w:color w:val="0D0D0D"/>
          <w:spacing w:val="2"/>
          <w:sz w:val="24"/>
          <w:szCs w:val="24"/>
        </w:rPr>
        <w:t xml:space="preserve">4. </w:t>
      </w:r>
      <w:r w:rsidRPr="00B536BC">
        <w:rPr>
          <w:rFonts w:ascii="Times New Roman" w:hAnsi="Times New Roman"/>
          <w:color w:val="0D0D0D"/>
          <w:spacing w:val="2"/>
          <w:sz w:val="24"/>
          <w:szCs w:val="24"/>
        </w:rPr>
        <w:t>郭雨晴，安晓莉，范增杰</w:t>
      </w:r>
      <w:r w:rsidRPr="00B536BC">
        <w:rPr>
          <w:rFonts w:ascii="Times New Roman" w:hAnsi="Times New Roman" w:hint="eastAsia"/>
          <w:color w:val="0D0D0D"/>
          <w:spacing w:val="2"/>
          <w:sz w:val="24"/>
          <w:szCs w:val="24"/>
        </w:rPr>
        <w:t>.</w:t>
      </w:r>
      <w:r w:rsidRPr="00B536BC">
        <w:rPr>
          <w:rFonts w:ascii="Times New Roman" w:hAnsi="Times New Roman"/>
          <w:color w:val="0D0D0D"/>
          <w:spacing w:val="2"/>
          <w:sz w:val="24"/>
          <w:szCs w:val="24"/>
        </w:rPr>
        <w:t xml:space="preserve"> Aramid nanofibers reinforced polyvinyl alcohol/tannic acid hydrogel with improved mechanical and antibacterial properties for potential application as wound dressing[J]. Journal of the Mechanical Behavior of Biomedical Materials, 2021, 118: 104452.</w:t>
      </w:r>
    </w:p>
    <w:p w:rsidR="002A1113" w:rsidRPr="00B536BC" w:rsidRDefault="002A1113" w:rsidP="002A1113">
      <w:pPr>
        <w:ind w:right="508"/>
        <w:jc w:val="left"/>
        <w:rPr>
          <w:rFonts w:ascii="Times New Roman" w:eastAsia="仿宋_GB2312" w:hAnsi="Times New Roman"/>
          <w:szCs w:val="21"/>
        </w:rPr>
      </w:pPr>
      <w:r w:rsidRPr="00B536BC">
        <w:rPr>
          <w:rFonts w:ascii="Times New Roman" w:hAnsi="Times New Roman"/>
          <w:color w:val="0D0D0D"/>
          <w:spacing w:val="2"/>
          <w:sz w:val="24"/>
          <w:szCs w:val="24"/>
        </w:rPr>
        <w:t xml:space="preserve">5. </w:t>
      </w:r>
      <w:r w:rsidRPr="00B536BC">
        <w:rPr>
          <w:rFonts w:ascii="Times New Roman" w:hAnsi="Times New Roman"/>
          <w:color w:val="0D0D0D"/>
          <w:spacing w:val="2"/>
          <w:sz w:val="24"/>
          <w:szCs w:val="24"/>
        </w:rPr>
        <w:t>范增杰</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聂莹莹，</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陈姿</w:t>
      </w:r>
      <w:proofErr w:type="gramStart"/>
      <w:r w:rsidRPr="00B536BC">
        <w:rPr>
          <w:rFonts w:ascii="Times New Roman" w:hAnsi="Times New Roman"/>
          <w:color w:val="0D0D0D"/>
          <w:spacing w:val="2"/>
          <w:sz w:val="24"/>
          <w:szCs w:val="24"/>
        </w:rPr>
        <w:t>姿</w:t>
      </w:r>
      <w:proofErr w:type="gramEnd"/>
      <w:r w:rsidRPr="00B536BC">
        <w:rPr>
          <w:rFonts w:ascii="Times New Roman" w:hAnsi="Times New Roman"/>
          <w:color w:val="0D0D0D"/>
          <w:spacing w:val="2"/>
          <w:sz w:val="24"/>
          <w:szCs w:val="24"/>
        </w:rPr>
        <w:t>，</w:t>
      </w:r>
      <w:r w:rsidRPr="00B536BC">
        <w:rPr>
          <w:rFonts w:ascii="Times New Roman" w:hAnsi="Times New Roman"/>
          <w:color w:val="0D0D0D"/>
          <w:spacing w:val="2"/>
          <w:sz w:val="24"/>
          <w:szCs w:val="24"/>
        </w:rPr>
        <w:t xml:space="preserve"> </w:t>
      </w:r>
      <w:proofErr w:type="gramStart"/>
      <w:r w:rsidRPr="00B536BC">
        <w:rPr>
          <w:rFonts w:ascii="Times New Roman" w:hAnsi="Times New Roman"/>
          <w:color w:val="0D0D0D"/>
          <w:spacing w:val="2"/>
          <w:sz w:val="24"/>
          <w:szCs w:val="24"/>
        </w:rPr>
        <w:t>谢徐竹子</w:t>
      </w:r>
      <w:proofErr w:type="gramEnd"/>
      <w:r w:rsidRPr="00B536BC">
        <w:rPr>
          <w:rFonts w:ascii="Times New Roman" w:hAnsi="Times New Roman"/>
          <w:color w:val="0D0D0D"/>
          <w:spacing w:val="2"/>
          <w:sz w:val="24"/>
          <w:szCs w:val="24"/>
        </w:rPr>
        <w:t>，廖小竹，</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魏元</w:t>
      </w:r>
      <w:r w:rsidRPr="00B536BC">
        <w:rPr>
          <w:rFonts w:ascii="Times New Roman" w:hAnsi="Times New Roman"/>
          <w:color w:val="0D0D0D"/>
          <w:spacing w:val="2"/>
          <w:sz w:val="24"/>
          <w:szCs w:val="24"/>
        </w:rPr>
        <w:t>. Construction of novel temperature-responsive hydrogel culture system based on the biomimetic method for stem cell sheet harvest[J]. Journal of Bioactive and Compatible Polymers, 2019, 34(3): 229-245.</w:t>
      </w:r>
    </w:p>
    <w:p w:rsidR="002A1113" w:rsidRPr="00B536BC" w:rsidRDefault="002A1113" w:rsidP="002A1113">
      <w:pPr>
        <w:ind w:right="508"/>
        <w:jc w:val="left"/>
        <w:rPr>
          <w:rFonts w:ascii="Times New Roman" w:eastAsia="仿宋_GB2312" w:hAnsi="Times New Roman"/>
          <w:szCs w:val="21"/>
        </w:rPr>
      </w:pPr>
      <w:r w:rsidRPr="00B536BC">
        <w:rPr>
          <w:rFonts w:ascii="Times New Roman" w:hAnsi="Times New Roman"/>
          <w:color w:val="0D0D0D"/>
          <w:spacing w:val="2"/>
          <w:sz w:val="24"/>
          <w:szCs w:val="24"/>
        </w:rPr>
        <w:t xml:space="preserve">6. </w:t>
      </w:r>
      <w:r w:rsidRPr="00B536BC">
        <w:rPr>
          <w:rFonts w:ascii="Times New Roman" w:hAnsi="Times New Roman"/>
          <w:color w:val="0D0D0D"/>
          <w:spacing w:val="2"/>
          <w:sz w:val="24"/>
          <w:szCs w:val="24"/>
        </w:rPr>
        <w:t>范增杰</w:t>
      </w:r>
      <w:r w:rsidRPr="00B536BC">
        <w:rPr>
          <w:rFonts w:ascii="Times New Roman" w:hAnsi="Times New Roman"/>
          <w:color w:val="0D0D0D"/>
          <w:spacing w:val="2"/>
          <w:sz w:val="24"/>
          <w:szCs w:val="24"/>
        </w:rPr>
        <w:t xml:space="preserve">, </w:t>
      </w:r>
      <w:proofErr w:type="gramStart"/>
      <w:r w:rsidRPr="00B536BC">
        <w:rPr>
          <w:rFonts w:ascii="Times New Roman" w:hAnsi="Times New Roman"/>
          <w:color w:val="0D0D0D"/>
          <w:spacing w:val="2"/>
          <w:sz w:val="24"/>
          <w:szCs w:val="24"/>
        </w:rPr>
        <w:t>谢徐竹子</w:t>
      </w:r>
      <w:proofErr w:type="gramEnd"/>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廖小竹</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尹峥嵘</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张玉爵</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刘凤珍</w:t>
      </w:r>
      <w:r w:rsidRPr="00B536BC">
        <w:rPr>
          <w:rFonts w:ascii="Times New Roman" w:hAnsi="Times New Roman"/>
          <w:color w:val="0D0D0D"/>
          <w:spacing w:val="2"/>
          <w:sz w:val="24"/>
          <w:szCs w:val="24"/>
        </w:rPr>
        <w:t>. Construction of novel temperature-responsive hydrogel culture system based on the biomimetic method for stem cell sheet harvest[J]. Journal of Bioactive and Compatible Polymers, 2019, 34(3): 229-245.</w:t>
      </w:r>
    </w:p>
    <w:p w:rsidR="002A1113" w:rsidRPr="00B536BC" w:rsidRDefault="002A1113" w:rsidP="002A1113">
      <w:pPr>
        <w:ind w:right="508"/>
        <w:jc w:val="left"/>
        <w:rPr>
          <w:rFonts w:ascii="Times New Roman" w:eastAsia="仿宋_GB2312" w:hAnsi="Times New Roman"/>
          <w:szCs w:val="21"/>
        </w:rPr>
      </w:pPr>
      <w:r w:rsidRPr="00B536BC">
        <w:rPr>
          <w:rFonts w:ascii="Times New Roman" w:hAnsi="Times New Roman"/>
          <w:color w:val="0D0D0D"/>
          <w:spacing w:val="2"/>
          <w:sz w:val="24"/>
          <w:szCs w:val="24"/>
        </w:rPr>
        <w:t xml:space="preserve">7. </w:t>
      </w:r>
      <w:proofErr w:type="gramStart"/>
      <w:r w:rsidRPr="00B536BC">
        <w:rPr>
          <w:rFonts w:ascii="Times New Roman" w:hAnsi="Times New Roman"/>
          <w:color w:val="0D0D0D"/>
          <w:spacing w:val="2"/>
          <w:sz w:val="24"/>
          <w:szCs w:val="24"/>
        </w:rPr>
        <w:t>刘常凤</w:t>
      </w:r>
      <w:proofErr w:type="gramEnd"/>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曾华晶</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陈子嫣</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葛振林</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王琲</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刘斌</w:t>
      </w:r>
      <w:r w:rsidRPr="00B536BC">
        <w:rPr>
          <w:rFonts w:ascii="Times New Roman" w:hAnsi="Times New Roman"/>
          <w:color w:val="0D0D0D"/>
          <w:spacing w:val="2"/>
          <w:sz w:val="24"/>
          <w:szCs w:val="24"/>
        </w:rPr>
        <w:t xml:space="preserve">, </w:t>
      </w:r>
      <w:r w:rsidRPr="00B536BC">
        <w:rPr>
          <w:rFonts w:ascii="Times New Roman" w:hAnsi="Times New Roman"/>
          <w:color w:val="0D0D0D"/>
          <w:spacing w:val="2"/>
          <w:sz w:val="24"/>
          <w:szCs w:val="24"/>
        </w:rPr>
        <w:t>范增杰</w:t>
      </w:r>
      <w:r w:rsidRPr="00B536BC">
        <w:rPr>
          <w:rFonts w:ascii="Times New Roman" w:hAnsi="Times New Roman"/>
          <w:color w:val="0D0D0D"/>
          <w:spacing w:val="2"/>
          <w:sz w:val="24"/>
          <w:szCs w:val="24"/>
        </w:rPr>
        <w:t xml:space="preserve">. </w:t>
      </w:r>
      <w:proofErr w:type="spellStart"/>
      <w:r w:rsidRPr="00B536BC">
        <w:rPr>
          <w:rFonts w:ascii="Times New Roman" w:hAnsi="Times New Roman"/>
          <w:color w:val="0D0D0D"/>
          <w:spacing w:val="2"/>
          <w:sz w:val="24"/>
          <w:szCs w:val="24"/>
        </w:rPr>
        <w:t>Sprayable</w:t>
      </w:r>
      <w:proofErr w:type="spellEnd"/>
      <w:r w:rsidRPr="00B536BC">
        <w:rPr>
          <w:rFonts w:ascii="Times New Roman" w:hAnsi="Times New Roman"/>
          <w:color w:val="0D0D0D"/>
          <w:spacing w:val="2"/>
          <w:sz w:val="24"/>
          <w:szCs w:val="24"/>
        </w:rPr>
        <w:t xml:space="preserve"> </w:t>
      </w:r>
      <w:proofErr w:type="spellStart"/>
      <w:r w:rsidRPr="00B536BC">
        <w:rPr>
          <w:rFonts w:ascii="Times New Roman" w:hAnsi="Times New Roman"/>
          <w:color w:val="0D0D0D"/>
          <w:spacing w:val="2"/>
          <w:sz w:val="24"/>
          <w:szCs w:val="24"/>
        </w:rPr>
        <w:t>methacrylic</w:t>
      </w:r>
      <w:proofErr w:type="spellEnd"/>
      <w:r w:rsidRPr="00B536BC">
        <w:rPr>
          <w:rFonts w:ascii="Times New Roman" w:hAnsi="Times New Roman"/>
          <w:color w:val="0D0D0D"/>
          <w:spacing w:val="2"/>
          <w:sz w:val="24"/>
          <w:szCs w:val="24"/>
        </w:rPr>
        <w:t xml:space="preserve"> anhydride-modified gelatin hydrogel combined with bionic neutrophils nanoparticles for scar-free wound healing of diabetes mellitus[J]. International Journal of Biological Macromolecules, 2022.</w:t>
      </w:r>
    </w:p>
    <w:p w:rsidR="002A1113" w:rsidRPr="00B536BC" w:rsidRDefault="002A1113" w:rsidP="002A1113">
      <w:pPr>
        <w:ind w:right="508"/>
        <w:jc w:val="left"/>
        <w:rPr>
          <w:rFonts w:ascii="Times New Roman" w:hAnsi="Times New Roman"/>
          <w:color w:val="0D0D0D"/>
          <w:spacing w:val="2"/>
          <w:sz w:val="24"/>
          <w:szCs w:val="24"/>
        </w:rPr>
      </w:pPr>
      <w:r w:rsidRPr="00B536BC">
        <w:rPr>
          <w:rFonts w:ascii="Times New Roman" w:hAnsi="Times New Roman"/>
          <w:color w:val="0D0D0D"/>
          <w:spacing w:val="2"/>
          <w:sz w:val="24"/>
          <w:szCs w:val="24"/>
        </w:rPr>
        <w:t xml:space="preserve">8. </w:t>
      </w:r>
      <w:r w:rsidRPr="00B536BC">
        <w:rPr>
          <w:rFonts w:ascii="Times New Roman" w:hAnsi="Times New Roman"/>
          <w:color w:val="0D0D0D"/>
          <w:spacing w:val="2"/>
          <w:sz w:val="24"/>
          <w:szCs w:val="24"/>
        </w:rPr>
        <w:t>黄浩飞，何等旗，廖小竹，曾华晶，范增杰</w:t>
      </w:r>
      <w:r w:rsidRPr="00B536BC">
        <w:rPr>
          <w:rFonts w:ascii="Times New Roman" w:hAnsi="Times New Roman"/>
          <w:color w:val="0D0D0D"/>
          <w:spacing w:val="2"/>
          <w:sz w:val="24"/>
          <w:szCs w:val="24"/>
        </w:rPr>
        <w:t xml:space="preserve">. An excellent antibacterial and high self-adhesive hydrogel can promote wound fully healing driven by its shrinkage under NIR[J]. Materials Science and Engineering: C, 2021, 129: </w:t>
      </w:r>
      <w:r w:rsidRPr="00B536BC">
        <w:rPr>
          <w:rFonts w:ascii="Times New Roman" w:hAnsi="Times New Roman"/>
          <w:color w:val="0D0D0D"/>
          <w:spacing w:val="2"/>
          <w:sz w:val="24"/>
          <w:szCs w:val="24"/>
        </w:rPr>
        <w:lastRenderedPageBreak/>
        <w:t>112395.</w:t>
      </w:r>
    </w:p>
    <w:p w:rsidR="002A1113" w:rsidRDefault="002A1113" w:rsidP="002A1113">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6.完成人情况，包括姓名、职称、工作单位、对本项目的贡献</w:t>
      </w:r>
    </w:p>
    <w:p w:rsidR="002A1113" w:rsidRPr="00022D11" w:rsidRDefault="002A1113" w:rsidP="002A1113">
      <w:pPr>
        <w:spacing w:line="360" w:lineRule="auto"/>
        <w:ind w:firstLineChars="200" w:firstLine="488"/>
        <w:rPr>
          <w:rFonts w:ascii="宋体" w:hAnsi="宋体"/>
          <w:color w:val="0D0D0D"/>
          <w:spacing w:val="2"/>
          <w:sz w:val="24"/>
          <w:szCs w:val="24"/>
        </w:rPr>
      </w:pPr>
    </w:p>
    <w:tbl>
      <w:tblPr>
        <w:tblStyle w:val="a3"/>
        <w:tblW w:w="0" w:type="auto"/>
        <w:tblLook w:val="04A0" w:firstRow="1" w:lastRow="0" w:firstColumn="1" w:lastColumn="0" w:noHBand="0" w:noVBand="1"/>
      </w:tblPr>
      <w:tblGrid>
        <w:gridCol w:w="1380"/>
        <w:gridCol w:w="936"/>
        <w:gridCol w:w="835"/>
        <w:gridCol w:w="699"/>
        <w:gridCol w:w="834"/>
        <w:gridCol w:w="3612"/>
      </w:tblGrid>
      <w:tr w:rsidR="002A1113" w:rsidTr="00C824BB">
        <w:tc>
          <w:tcPr>
            <w:tcW w:w="142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姓名</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排名</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职称</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行政职务</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工作单位</w:t>
            </w:r>
          </w:p>
        </w:tc>
        <w:tc>
          <w:tcPr>
            <w:tcW w:w="373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对项目贡献</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Pr>
                <w:rFonts w:ascii="宋体" w:hAnsi="宋体"/>
                <w:color w:val="0D0D0D"/>
                <w:spacing w:val="2"/>
                <w:sz w:val="24"/>
                <w:szCs w:val="24"/>
              </w:rPr>
              <w:t>刘斌</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1</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教授</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院长</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Pr>
          <w:p w:rsidR="002A1113" w:rsidRDefault="002A1113" w:rsidP="00C824BB">
            <w:pPr>
              <w:spacing w:line="360" w:lineRule="auto"/>
              <w:rPr>
                <w:rFonts w:ascii="宋体" w:hAnsi="宋体"/>
                <w:color w:val="0D0D0D"/>
                <w:spacing w:val="2"/>
                <w:sz w:val="24"/>
                <w:szCs w:val="24"/>
              </w:rPr>
            </w:pPr>
            <w:r w:rsidRPr="000D7D4E">
              <w:rPr>
                <w:rFonts w:ascii="仿宋_GB2312" w:eastAsia="仿宋_GB2312" w:hint="eastAsia"/>
                <w:bCs/>
                <w:sz w:val="24"/>
              </w:rPr>
              <w:t>对课题研究、发展提出建设性意见和建议</w:t>
            </w:r>
            <w:r>
              <w:rPr>
                <w:rFonts w:ascii="仿宋_GB2312" w:eastAsia="仿宋_GB2312" w:hint="eastAsia"/>
                <w:bCs/>
                <w:sz w:val="24"/>
              </w:rPr>
              <w:t>，并提供经费支持</w:t>
            </w:r>
            <w:r>
              <w:rPr>
                <w:rFonts w:ascii="仿宋_GB2312" w:eastAsia="仿宋_GB2312"/>
                <w:bCs/>
                <w:sz w:val="24"/>
              </w:rPr>
              <w:t>。</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范增杰</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2</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教授</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Pr>
          <w:p w:rsidR="002A1113" w:rsidRDefault="002A1113" w:rsidP="00C824BB">
            <w:pPr>
              <w:spacing w:line="360" w:lineRule="auto"/>
              <w:rPr>
                <w:rFonts w:ascii="宋体" w:hAnsi="宋体"/>
                <w:color w:val="0D0D0D"/>
                <w:spacing w:val="2"/>
                <w:sz w:val="24"/>
                <w:szCs w:val="24"/>
              </w:rPr>
            </w:pPr>
            <w:r w:rsidRPr="000D7D4E">
              <w:rPr>
                <w:rFonts w:ascii="仿宋_GB2312" w:eastAsia="仿宋_GB2312" w:hint="eastAsia"/>
                <w:bCs/>
                <w:sz w:val="24"/>
              </w:rPr>
              <w:t>出简易规模化制备抗菌、高强度水凝胶的概念，指导并参与设计完成了温敏性水凝胶培养系统的构建及预血管化细胞膜片的制备，指导设计相关壳聚糖水凝胶以及创口主动愈合的研究，作为相关论文通讯作者进行发表，</w:t>
            </w:r>
            <w:r>
              <w:rPr>
                <w:rFonts w:ascii="仿宋_GB2312" w:eastAsia="仿宋_GB2312" w:hint="eastAsia"/>
                <w:bCs/>
                <w:sz w:val="24"/>
              </w:rPr>
              <w:t>在该项目研究中的工作量占本人同时期日常工作总量的</w:t>
            </w:r>
            <w:r>
              <w:rPr>
                <w:rFonts w:ascii="仿宋_GB2312" w:eastAsia="仿宋_GB2312"/>
                <w:bCs/>
                <w:sz w:val="24"/>
              </w:rPr>
              <w:t>4</w:t>
            </w:r>
            <w:r>
              <w:rPr>
                <w:rFonts w:ascii="仿宋_GB2312" w:eastAsia="仿宋_GB2312" w:hint="eastAsia"/>
                <w:bCs/>
                <w:sz w:val="24"/>
              </w:rPr>
              <w:t>0%</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聂莹莹</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3</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研究助理</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甘肃省科学院</w:t>
            </w:r>
          </w:p>
        </w:tc>
        <w:tc>
          <w:tcPr>
            <w:tcW w:w="3736" w:type="dxa"/>
          </w:tcPr>
          <w:p w:rsidR="002A1113" w:rsidRPr="00DC7AAB" w:rsidRDefault="002A1113" w:rsidP="00C824BB">
            <w:pPr>
              <w:rPr>
                <w:rFonts w:ascii="仿宋_GB2312" w:eastAsia="仿宋_GB2312"/>
                <w:bCs/>
                <w:sz w:val="24"/>
              </w:rPr>
            </w:pPr>
            <w:r w:rsidRPr="00DC7AAB">
              <w:rPr>
                <w:rFonts w:ascii="仿宋_GB2312" w:eastAsia="仿宋_GB2312" w:hint="eastAsia"/>
                <w:bCs/>
                <w:sz w:val="24"/>
              </w:rPr>
              <w:t>参与了温敏性水凝胶的制备及应用研究。</w:t>
            </w:r>
          </w:p>
          <w:p w:rsidR="002A1113" w:rsidRPr="00022D11" w:rsidRDefault="002A1113" w:rsidP="00C824BB">
            <w:pPr>
              <w:spacing w:line="360" w:lineRule="auto"/>
              <w:rPr>
                <w:rFonts w:ascii="宋体" w:hAnsi="宋体"/>
                <w:color w:val="0D0D0D"/>
                <w:spacing w:val="2"/>
                <w:sz w:val="24"/>
                <w:szCs w:val="24"/>
              </w:rPr>
            </w:pP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张晓慧</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4</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教授</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西北民族大学</w:t>
            </w:r>
          </w:p>
        </w:tc>
        <w:tc>
          <w:tcPr>
            <w:tcW w:w="3736" w:type="dxa"/>
          </w:tcPr>
          <w:p w:rsidR="002A1113" w:rsidRDefault="002A1113" w:rsidP="00C824BB">
            <w:pPr>
              <w:spacing w:line="360" w:lineRule="auto"/>
              <w:rPr>
                <w:rFonts w:ascii="宋体" w:hAnsi="宋体"/>
                <w:color w:val="0D0D0D"/>
                <w:spacing w:val="2"/>
                <w:sz w:val="24"/>
                <w:szCs w:val="24"/>
              </w:rPr>
            </w:pPr>
            <w:r w:rsidRPr="00DC7AAB">
              <w:rPr>
                <w:rFonts w:ascii="仿宋_GB2312" w:eastAsia="仿宋_GB2312" w:hint="eastAsia"/>
                <w:bCs/>
                <w:sz w:val="24"/>
              </w:rPr>
              <w:t>参与了聚乙烯醇/胶原/壳聚糖水凝胶的制备及应用研究</w:t>
            </w:r>
            <w:r>
              <w:rPr>
                <w:rFonts w:ascii="仿宋_GB2312" w:eastAsia="仿宋_GB2312" w:hint="eastAsia"/>
                <w:bCs/>
                <w:sz w:val="24"/>
              </w:rPr>
              <w:t>。</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宋珅</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5</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850" w:type="dxa"/>
          </w:tcPr>
          <w:p w:rsidR="002A1113" w:rsidRDefault="002A1113" w:rsidP="00C824BB">
            <w:pPr>
              <w:spacing w:line="360" w:lineRule="auto"/>
              <w:rPr>
                <w:rFonts w:ascii="宋体" w:hAnsi="宋体"/>
                <w:color w:val="0D0D0D"/>
                <w:spacing w:val="2"/>
                <w:sz w:val="24"/>
                <w:szCs w:val="24"/>
              </w:rPr>
            </w:pPr>
            <w:r>
              <w:rPr>
                <w:rFonts w:ascii="仿宋_GB2312" w:eastAsia="仿宋_GB2312" w:hint="eastAsia"/>
                <w:bCs/>
                <w:sz w:val="24"/>
              </w:rPr>
              <w:t>甘肃</w:t>
            </w:r>
            <w:r w:rsidRPr="007F1607">
              <w:rPr>
                <w:rFonts w:ascii="仿宋_GB2312" w:eastAsia="仿宋_GB2312" w:hint="eastAsia"/>
                <w:bCs/>
                <w:sz w:val="24"/>
              </w:rPr>
              <w:t>精博生物科技开发有限</w:t>
            </w:r>
            <w:r w:rsidRPr="007F1607">
              <w:rPr>
                <w:rFonts w:ascii="仿宋_GB2312" w:eastAsia="仿宋_GB2312" w:hint="eastAsia"/>
                <w:bCs/>
                <w:sz w:val="24"/>
              </w:rPr>
              <w:lastRenderedPageBreak/>
              <w:t>公司</w:t>
            </w:r>
          </w:p>
        </w:tc>
        <w:tc>
          <w:tcPr>
            <w:tcW w:w="3736" w:type="dxa"/>
          </w:tcPr>
          <w:p w:rsidR="002A1113" w:rsidRDefault="002A1113" w:rsidP="00C824BB">
            <w:pPr>
              <w:spacing w:line="360" w:lineRule="auto"/>
              <w:rPr>
                <w:rFonts w:ascii="宋体" w:hAnsi="宋体"/>
                <w:color w:val="0D0D0D"/>
                <w:spacing w:val="2"/>
                <w:sz w:val="24"/>
                <w:szCs w:val="24"/>
              </w:rPr>
            </w:pPr>
            <w:r w:rsidRPr="00DC7AAB">
              <w:rPr>
                <w:rFonts w:ascii="仿宋_GB2312" w:eastAsia="仿宋_GB2312" w:hint="eastAsia"/>
                <w:bCs/>
                <w:sz w:val="24"/>
              </w:rPr>
              <w:lastRenderedPageBreak/>
              <w:t>参与了主动愈合水凝胶的制备及应用研究。</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lastRenderedPageBreak/>
              <w:t>郑艳</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6</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教授</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Pr>
          <w:p w:rsidR="002A1113" w:rsidRDefault="002A1113" w:rsidP="00C824BB">
            <w:pPr>
              <w:spacing w:line="360" w:lineRule="auto"/>
              <w:rPr>
                <w:rFonts w:ascii="宋体" w:hAnsi="宋体"/>
                <w:color w:val="0D0D0D"/>
                <w:spacing w:val="2"/>
                <w:sz w:val="24"/>
                <w:szCs w:val="24"/>
              </w:rPr>
            </w:pPr>
            <w:r w:rsidRPr="00DC7AAB">
              <w:rPr>
                <w:rFonts w:ascii="仿宋_GB2312" w:eastAsia="仿宋_GB2312" w:hint="eastAsia"/>
                <w:bCs/>
                <w:sz w:val="24"/>
              </w:rPr>
              <w:t>参与了可喷涂水凝胶的制备及应用研究。</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赵媛</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7</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教授</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科室主任</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Pr>
          <w:p w:rsidR="002A1113" w:rsidRDefault="002A1113" w:rsidP="00C824BB">
            <w:pPr>
              <w:spacing w:line="360" w:lineRule="auto"/>
              <w:rPr>
                <w:rFonts w:ascii="宋体" w:hAnsi="宋体"/>
                <w:color w:val="0D0D0D"/>
                <w:spacing w:val="2"/>
                <w:sz w:val="24"/>
                <w:szCs w:val="24"/>
              </w:rPr>
            </w:pPr>
            <w:r w:rsidRPr="00DC7AAB">
              <w:rPr>
                <w:rFonts w:ascii="仿宋_GB2312" w:eastAsia="仿宋_GB2312" w:hint="eastAsia"/>
                <w:bCs/>
                <w:sz w:val="24"/>
              </w:rPr>
              <w:t>参与了P</w:t>
            </w:r>
            <w:r w:rsidRPr="00DC7AAB">
              <w:rPr>
                <w:rFonts w:ascii="仿宋_GB2312" w:eastAsia="仿宋_GB2312"/>
                <w:bCs/>
                <w:sz w:val="24"/>
              </w:rPr>
              <w:t>VA基水凝胶的制备及应用研究</w:t>
            </w:r>
            <w:r w:rsidRPr="00DC7AAB">
              <w:rPr>
                <w:rFonts w:ascii="仿宋_GB2312" w:eastAsia="仿宋_GB2312" w:hint="eastAsia"/>
                <w:bCs/>
                <w:sz w:val="24"/>
              </w:rPr>
              <w:t>。</w:t>
            </w:r>
          </w:p>
        </w:tc>
      </w:tr>
      <w:tr w:rsidR="002A1113" w:rsidTr="00C824BB">
        <w:tc>
          <w:tcPr>
            <w:tcW w:w="1420" w:type="dxa"/>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张凯亮</w:t>
            </w:r>
          </w:p>
        </w:tc>
        <w:tc>
          <w:tcPr>
            <w:tcW w:w="95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8</w:t>
            </w:r>
          </w:p>
        </w:tc>
        <w:tc>
          <w:tcPr>
            <w:tcW w:w="851"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副教授</w:t>
            </w:r>
          </w:p>
        </w:tc>
        <w:tc>
          <w:tcPr>
            <w:tcW w:w="709"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科室主任</w:t>
            </w:r>
          </w:p>
        </w:tc>
        <w:tc>
          <w:tcPr>
            <w:tcW w:w="85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Pr>
          <w:p w:rsidR="002A1113" w:rsidRDefault="002A1113" w:rsidP="00C824BB">
            <w:pPr>
              <w:spacing w:line="360" w:lineRule="auto"/>
              <w:rPr>
                <w:rFonts w:ascii="宋体" w:hAnsi="宋体"/>
                <w:color w:val="0D0D0D"/>
                <w:spacing w:val="2"/>
                <w:sz w:val="24"/>
                <w:szCs w:val="24"/>
              </w:rPr>
            </w:pPr>
            <w:r w:rsidRPr="003209B6">
              <w:rPr>
                <w:rFonts w:ascii="仿宋_GB2312" w:eastAsia="仿宋_GB2312" w:hint="eastAsia"/>
                <w:bCs/>
                <w:sz w:val="24"/>
              </w:rPr>
              <w:t>参与了壳聚糖基水凝胶的制备及应用研究</w:t>
            </w:r>
            <w:r w:rsidRPr="001E4A61">
              <w:rPr>
                <w:rFonts w:ascii="仿宋_GB2312" w:eastAsia="仿宋_GB2312" w:hint="eastAsia"/>
                <w:bCs/>
                <w:sz w:val="24"/>
              </w:rPr>
              <w:t>。</w:t>
            </w:r>
          </w:p>
        </w:tc>
      </w:tr>
      <w:tr w:rsidR="002A1113" w:rsidTr="00C824BB">
        <w:trPr>
          <w:trHeight w:val="357"/>
        </w:trPr>
        <w:tc>
          <w:tcPr>
            <w:tcW w:w="1420" w:type="dxa"/>
            <w:tcBorders>
              <w:bottom w:val="single" w:sz="4" w:space="0" w:color="auto"/>
            </w:tcBorders>
          </w:tcPr>
          <w:p w:rsidR="002A111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许晓杰</w:t>
            </w:r>
          </w:p>
        </w:tc>
        <w:tc>
          <w:tcPr>
            <w:tcW w:w="956" w:type="dxa"/>
            <w:tcBorders>
              <w:bottom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9</w:t>
            </w:r>
          </w:p>
        </w:tc>
        <w:tc>
          <w:tcPr>
            <w:tcW w:w="851" w:type="dxa"/>
            <w:tcBorders>
              <w:bottom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709" w:type="dxa"/>
            <w:tcBorders>
              <w:bottom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无</w:t>
            </w:r>
          </w:p>
        </w:tc>
        <w:tc>
          <w:tcPr>
            <w:tcW w:w="850" w:type="dxa"/>
            <w:tcBorders>
              <w:bottom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Borders>
              <w:bottom w:val="single" w:sz="4" w:space="0" w:color="auto"/>
            </w:tcBorders>
          </w:tcPr>
          <w:p w:rsidR="002A1113" w:rsidRDefault="002A1113" w:rsidP="00C824BB">
            <w:pPr>
              <w:spacing w:line="360" w:lineRule="auto"/>
              <w:rPr>
                <w:rFonts w:ascii="宋体" w:hAnsi="宋体"/>
                <w:color w:val="0D0D0D"/>
                <w:spacing w:val="2"/>
                <w:sz w:val="24"/>
                <w:szCs w:val="24"/>
              </w:rPr>
            </w:pPr>
            <w:r w:rsidRPr="00DC7AAB">
              <w:rPr>
                <w:rFonts w:ascii="仿宋_GB2312" w:eastAsia="仿宋_GB2312"/>
                <w:bCs/>
                <w:sz w:val="24"/>
              </w:rPr>
              <w:t>参与了高强度</w:t>
            </w:r>
            <w:r w:rsidRPr="00DC7AAB">
              <w:rPr>
                <w:rFonts w:ascii="仿宋_GB2312" w:eastAsia="仿宋_GB2312" w:hint="eastAsia"/>
                <w:bCs/>
                <w:sz w:val="24"/>
              </w:rPr>
              <w:t>P</w:t>
            </w:r>
            <w:r w:rsidRPr="00DC7AAB">
              <w:rPr>
                <w:rFonts w:ascii="仿宋_GB2312" w:eastAsia="仿宋_GB2312"/>
                <w:bCs/>
                <w:sz w:val="24"/>
              </w:rPr>
              <w:t>VA</w:t>
            </w:r>
            <w:r w:rsidRPr="00DC7AAB">
              <w:rPr>
                <w:rFonts w:ascii="仿宋_GB2312" w:eastAsia="仿宋_GB2312" w:hint="eastAsia"/>
                <w:bCs/>
                <w:sz w:val="24"/>
              </w:rPr>
              <w:t>/</w:t>
            </w:r>
            <w:r w:rsidRPr="00DC7AAB">
              <w:rPr>
                <w:rFonts w:ascii="仿宋_GB2312" w:eastAsia="仿宋_GB2312"/>
                <w:bCs/>
                <w:sz w:val="24"/>
              </w:rPr>
              <w:t>凯夫拉纤维</w:t>
            </w:r>
            <w:r w:rsidRPr="00DC7AAB">
              <w:rPr>
                <w:rFonts w:ascii="仿宋_GB2312" w:eastAsia="仿宋_GB2312" w:hint="eastAsia"/>
                <w:bCs/>
                <w:sz w:val="24"/>
              </w:rPr>
              <w:t>/</w:t>
            </w:r>
            <w:r w:rsidRPr="00DC7AAB">
              <w:rPr>
                <w:rFonts w:ascii="仿宋_GB2312" w:eastAsia="仿宋_GB2312"/>
                <w:bCs/>
                <w:sz w:val="24"/>
              </w:rPr>
              <w:t>鞣酸水凝胶的制备及应用研究</w:t>
            </w:r>
            <w:r w:rsidRPr="00DC7AAB">
              <w:rPr>
                <w:rFonts w:ascii="仿宋_GB2312" w:eastAsia="仿宋_GB2312" w:hint="eastAsia"/>
                <w:bCs/>
                <w:sz w:val="24"/>
              </w:rPr>
              <w:t>。</w:t>
            </w:r>
          </w:p>
        </w:tc>
      </w:tr>
      <w:tr w:rsidR="002A1113" w:rsidTr="00C824BB">
        <w:trPr>
          <w:trHeight w:val="121"/>
        </w:trPr>
        <w:tc>
          <w:tcPr>
            <w:tcW w:w="1420" w:type="dxa"/>
            <w:tcBorders>
              <w:top w:val="single" w:sz="4" w:space="0" w:color="auto"/>
            </w:tcBorders>
          </w:tcPr>
          <w:p w:rsidR="002A1113" w:rsidRPr="00304F93" w:rsidRDefault="002A1113" w:rsidP="00C824BB">
            <w:pPr>
              <w:spacing w:line="360" w:lineRule="auto"/>
              <w:rPr>
                <w:rFonts w:ascii="宋体" w:hAnsi="宋体"/>
                <w:color w:val="0D0D0D"/>
                <w:spacing w:val="2"/>
                <w:sz w:val="24"/>
                <w:szCs w:val="24"/>
              </w:rPr>
            </w:pPr>
            <w:r w:rsidRPr="00304F93">
              <w:rPr>
                <w:rFonts w:ascii="宋体" w:hAnsi="宋体" w:hint="eastAsia"/>
                <w:color w:val="0D0D0D"/>
                <w:spacing w:val="2"/>
                <w:sz w:val="24"/>
                <w:szCs w:val="24"/>
              </w:rPr>
              <w:t>宋付祥</w:t>
            </w:r>
          </w:p>
        </w:tc>
        <w:tc>
          <w:tcPr>
            <w:tcW w:w="956" w:type="dxa"/>
            <w:tcBorders>
              <w:top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1</w:t>
            </w:r>
            <w:r>
              <w:rPr>
                <w:rFonts w:ascii="宋体" w:hAnsi="宋体"/>
                <w:color w:val="0D0D0D"/>
                <w:spacing w:val="2"/>
                <w:sz w:val="24"/>
                <w:szCs w:val="24"/>
              </w:rPr>
              <w:t>0</w:t>
            </w:r>
          </w:p>
        </w:tc>
        <w:tc>
          <w:tcPr>
            <w:tcW w:w="851" w:type="dxa"/>
            <w:tcBorders>
              <w:top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主任医师</w:t>
            </w:r>
          </w:p>
        </w:tc>
        <w:tc>
          <w:tcPr>
            <w:tcW w:w="709" w:type="dxa"/>
            <w:tcBorders>
              <w:top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科室副主任</w:t>
            </w:r>
          </w:p>
        </w:tc>
        <w:tc>
          <w:tcPr>
            <w:tcW w:w="850" w:type="dxa"/>
            <w:tcBorders>
              <w:top w:val="single" w:sz="4" w:space="0" w:color="auto"/>
            </w:tcBorders>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兰州大学</w:t>
            </w:r>
          </w:p>
        </w:tc>
        <w:tc>
          <w:tcPr>
            <w:tcW w:w="3736" w:type="dxa"/>
            <w:tcBorders>
              <w:top w:val="single" w:sz="4" w:space="0" w:color="auto"/>
            </w:tcBorders>
          </w:tcPr>
          <w:p w:rsidR="002A1113" w:rsidRPr="00DC7AAB" w:rsidRDefault="002A1113" w:rsidP="00C824BB">
            <w:pPr>
              <w:rPr>
                <w:rFonts w:ascii="仿宋_GB2312" w:eastAsia="仿宋_GB2312"/>
                <w:bCs/>
                <w:sz w:val="24"/>
              </w:rPr>
            </w:pPr>
            <w:r w:rsidRPr="00DC7AAB">
              <w:rPr>
                <w:rFonts w:ascii="仿宋_GB2312" w:eastAsia="仿宋_GB2312" w:hint="eastAsia"/>
                <w:bCs/>
                <w:sz w:val="24"/>
              </w:rPr>
              <w:t>参与了预血管化细胞膜片的制备及应用研究。</w:t>
            </w:r>
          </w:p>
          <w:p w:rsidR="002A1113" w:rsidRPr="00022D11" w:rsidRDefault="002A1113" w:rsidP="00C824BB">
            <w:pPr>
              <w:spacing w:line="360" w:lineRule="auto"/>
              <w:rPr>
                <w:rFonts w:ascii="宋体" w:hAnsi="宋体"/>
                <w:color w:val="0D0D0D"/>
                <w:spacing w:val="2"/>
                <w:sz w:val="24"/>
                <w:szCs w:val="24"/>
              </w:rPr>
            </w:pPr>
          </w:p>
        </w:tc>
      </w:tr>
    </w:tbl>
    <w:p w:rsidR="002A1113" w:rsidRDefault="002A1113" w:rsidP="002A1113">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7.完成单位情况，包括单位名称、排名，对本项目的贡献</w:t>
      </w:r>
    </w:p>
    <w:tbl>
      <w:tblPr>
        <w:tblStyle w:val="a3"/>
        <w:tblW w:w="0" w:type="auto"/>
        <w:tblLook w:val="04A0" w:firstRow="1" w:lastRow="0" w:firstColumn="1" w:lastColumn="0" w:noHBand="0" w:noVBand="1"/>
      </w:tblPr>
      <w:tblGrid>
        <w:gridCol w:w="2762"/>
        <w:gridCol w:w="1075"/>
        <w:gridCol w:w="4459"/>
      </w:tblGrid>
      <w:tr w:rsidR="002A1113" w:rsidTr="00C824BB">
        <w:tc>
          <w:tcPr>
            <w:tcW w:w="284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单位名称</w:t>
            </w:r>
          </w:p>
        </w:tc>
        <w:tc>
          <w:tcPr>
            <w:tcW w:w="109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排名</w:t>
            </w:r>
          </w:p>
        </w:tc>
        <w:tc>
          <w:tcPr>
            <w:tcW w:w="458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对本项目的贡献</w:t>
            </w:r>
          </w:p>
        </w:tc>
      </w:tr>
      <w:tr w:rsidR="002A1113" w:rsidTr="00C824BB">
        <w:tc>
          <w:tcPr>
            <w:tcW w:w="2840" w:type="dxa"/>
          </w:tcPr>
          <w:p w:rsidR="002A1113" w:rsidRDefault="002A1113" w:rsidP="00C824BB">
            <w:pPr>
              <w:spacing w:line="360" w:lineRule="auto"/>
              <w:rPr>
                <w:rFonts w:ascii="宋体" w:hAnsi="宋体"/>
                <w:color w:val="0D0D0D"/>
                <w:spacing w:val="2"/>
                <w:sz w:val="24"/>
                <w:szCs w:val="24"/>
              </w:rPr>
            </w:pPr>
            <w:r>
              <w:rPr>
                <w:rFonts w:ascii="宋体" w:hAnsi="宋体"/>
                <w:color w:val="0D0D0D"/>
                <w:spacing w:val="2"/>
                <w:sz w:val="24"/>
                <w:szCs w:val="24"/>
              </w:rPr>
              <w:t>兰州大学</w:t>
            </w:r>
          </w:p>
        </w:tc>
        <w:tc>
          <w:tcPr>
            <w:tcW w:w="109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1</w:t>
            </w:r>
          </w:p>
        </w:tc>
        <w:tc>
          <w:tcPr>
            <w:tcW w:w="4586" w:type="dxa"/>
          </w:tcPr>
          <w:p w:rsidR="002A1113" w:rsidRDefault="002A1113" w:rsidP="00C824BB">
            <w:pPr>
              <w:spacing w:line="360" w:lineRule="auto"/>
              <w:rPr>
                <w:rFonts w:ascii="宋体" w:hAnsi="宋体"/>
                <w:color w:val="0D0D0D"/>
                <w:spacing w:val="2"/>
                <w:sz w:val="24"/>
                <w:szCs w:val="24"/>
              </w:rPr>
            </w:pPr>
            <w:r>
              <w:rPr>
                <w:rFonts w:ascii="仿宋_GB2312" w:eastAsia="仿宋_GB2312" w:hint="eastAsia"/>
                <w:bCs/>
                <w:sz w:val="24"/>
              </w:rPr>
              <w:t>作为</w:t>
            </w:r>
            <w:r>
              <w:rPr>
                <w:rFonts w:ascii="仿宋_GB2312" w:eastAsia="仿宋_GB2312"/>
                <w:bCs/>
                <w:sz w:val="24"/>
              </w:rPr>
              <w:t>主要完成单位主要完成了各种水凝胶的制备，细胞实验及动物实验</w:t>
            </w:r>
            <w:r>
              <w:rPr>
                <w:rFonts w:ascii="仿宋_GB2312" w:eastAsia="仿宋_GB2312" w:hint="eastAsia"/>
                <w:bCs/>
                <w:sz w:val="24"/>
              </w:rPr>
              <w:t>。</w:t>
            </w:r>
          </w:p>
        </w:tc>
      </w:tr>
      <w:tr w:rsidR="002A1113" w:rsidTr="00C824BB">
        <w:tc>
          <w:tcPr>
            <w:tcW w:w="284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甘肃省科学院</w:t>
            </w:r>
          </w:p>
        </w:tc>
        <w:tc>
          <w:tcPr>
            <w:tcW w:w="109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2</w:t>
            </w:r>
          </w:p>
        </w:tc>
        <w:tc>
          <w:tcPr>
            <w:tcW w:w="4586" w:type="dxa"/>
          </w:tcPr>
          <w:p w:rsidR="002A1113" w:rsidRDefault="002A1113" w:rsidP="00C824BB">
            <w:pPr>
              <w:spacing w:line="360" w:lineRule="auto"/>
              <w:rPr>
                <w:rFonts w:ascii="宋体" w:hAnsi="宋体"/>
                <w:color w:val="0D0D0D"/>
                <w:spacing w:val="2"/>
                <w:sz w:val="24"/>
                <w:szCs w:val="24"/>
              </w:rPr>
            </w:pPr>
            <w:r w:rsidRPr="009A5DAD">
              <w:rPr>
                <w:rFonts w:ascii="仿宋_GB2312" w:eastAsia="仿宋_GB2312" w:hint="eastAsia"/>
                <w:bCs/>
                <w:sz w:val="24"/>
              </w:rPr>
              <w:t>参与了温敏性水凝胶的制备及应用研究及部分细胞实验。</w:t>
            </w:r>
          </w:p>
        </w:tc>
      </w:tr>
      <w:tr w:rsidR="002A1113" w:rsidTr="00C824BB">
        <w:tc>
          <w:tcPr>
            <w:tcW w:w="2840"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西北民族大学</w:t>
            </w:r>
          </w:p>
        </w:tc>
        <w:tc>
          <w:tcPr>
            <w:tcW w:w="109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3</w:t>
            </w:r>
          </w:p>
        </w:tc>
        <w:tc>
          <w:tcPr>
            <w:tcW w:w="4586" w:type="dxa"/>
          </w:tcPr>
          <w:p w:rsidR="002A1113" w:rsidRDefault="002A1113" w:rsidP="00C824BB">
            <w:pPr>
              <w:spacing w:line="360" w:lineRule="auto"/>
              <w:rPr>
                <w:rFonts w:ascii="宋体" w:hAnsi="宋体"/>
                <w:color w:val="0D0D0D"/>
                <w:spacing w:val="2"/>
                <w:sz w:val="24"/>
                <w:szCs w:val="24"/>
              </w:rPr>
            </w:pPr>
            <w:r w:rsidRPr="009528C2">
              <w:rPr>
                <w:rFonts w:ascii="仿宋_GB2312" w:eastAsia="仿宋_GB2312" w:hint="eastAsia"/>
                <w:bCs/>
                <w:sz w:val="24"/>
              </w:rPr>
              <w:t>参与了</w:t>
            </w:r>
            <w:r w:rsidRPr="009528C2">
              <w:rPr>
                <w:rFonts w:ascii="仿宋_GB2312" w:eastAsia="仿宋_GB2312"/>
                <w:bCs/>
                <w:sz w:val="24"/>
              </w:rPr>
              <w:t>聚乙烯醇/胶原/壳聚糖水凝胶的制备及应用研究</w:t>
            </w:r>
            <w:r>
              <w:rPr>
                <w:rFonts w:ascii="仿宋_GB2312" w:eastAsia="仿宋_GB2312" w:hint="eastAsia"/>
                <w:bCs/>
                <w:sz w:val="24"/>
              </w:rPr>
              <w:t>。</w:t>
            </w:r>
          </w:p>
        </w:tc>
      </w:tr>
      <w:tr w:rsidR="002A1113" w:rsidTr="00C824BB">
        <w:tc>
          <w:tcPr>
            <w:tcW w:w="2840" w:type="dxa"/>
          </w:tcPr>
          <w:p w:rsidR="002A1113" w:rsidRDefault="002A1113" w:rsidP="00C824BB">
            <w:pPr>
              <w:spacing w:line="360" w:lineRule="auto"/>
              <w:rPr>
                <w:rFonts w:ascii="宋体" w:hAnsi="宋体"/>
                <w:color w:val="0D0D0D"/>
                <w:spacing w:val="2"/>
                <w:sz w:val="24"/>
                <w:szCs w:val="24"/>
              </w:rPr>
            </w:pPr>
            <w:r w:rsidRPr="00977197">
              <w:rPr>
                <w:rFonts w:ascii="宋体" w:hAnsi="宋体" w:hint="eastAsia"/>
                <w:color w:val="0D0D0D"/>
                <w:spacing w:val="2"/>
                <w:sz w:val="24"/>
                <w:szCs w:val="24"/>
              </w:rPr>
              <w:t>甘肃精博生物科技开发有限公司</w:t>
            </w:r>
          </w:p>
        </w:tc>
        <w:tc>
          <w:tcPr>
            <w:tcW w:w="1096" w:type="dxa"/>
          </w:tcPr>
          <w:p w:rsidR="002A1113" w:rsidRDefault="002A1113" w:rsidP="00C824BB">
            <w:pPr>
              <w:spacing w:line="360" w:lineRule="auto"/>
              <w:rPr>
                <w:rFonts w:ascii="宋体" w:hAnsi="宋体"/>
                <w:color w:val="0D0D0D"/>
                <w:spacing w:val="2"/>
                <w:sz w:val="24"/>
                <w:szCs w:val="24"/>
              </w:rPr>
            </w:pPr>
            <w:r>
              <w:rPr>
                <w:rFonts w:ascii="宋体" w:hAnsi="宋体" w:hint="eastAsia"/>
                <w:color w:val="0D0D0D"/>
                <w:spacing w:val="2"/>
                <w:sz w:val="24"/>
                <w:szCs w:val="24"/>
              </w:rPr>
              <w:t>4</w:t>
            </w:r>
          </w:p>
        </w:tc>
        <w:tc>
          <w:tcPr>
            <w:tcW w:w="4586" w:type="dxa"/>
          </w:tcPr>
          <w:p w:rsidR="002A1113" w:rsidRDefault="002A1113" w:rsidP="00C824BB">
            <w:pPr>
              <w:spacing w:line="360" w:lineRule="auto"/>
              <w:rPr>
                <w:rFonts w:ascii="宋体" w:hAnsi="宋体"/>
                <w:color w:val="0D0D0D"/>
                <w:spacing w:val="2"/>
                <w:sz w:val="24"/>
                <w:szCs w:val="24"/>
              </w:rPr>
            </w:pPr>
            <w:r w:rsidRPr="001669F0">
              <w:rPr>
                <w:rFonts w:ascii="仿宋_GB2312" w:eastAsia="仿宋_GB2312" w:hint="eastAsia"/>
                <w:bCs/>
                <w:sz w:val="24"/>
              </w:rPr>
              <w:t>参与了主动愈合水凝胶的制备及应用研究</w:t>
            </w:r>
            <w:r>
              <w:rPr>
                <w:rFonts w:ascii="仿宋_GB2312" w:eastAsia="仿宋_GB2312" w:hint="eastAsia"/>
                <w:bCs/>
                <w:sz w:val="24"/>
              </w:rPr>
              <w:t>。</w:t>
            </w:r>
          </w:p>
        </w:tc>
      </w:tr>
    </w:tbl>
    <w:p w:rsidR="002A1113" w:rsidRPr="00E11843" w:rsidRDefault="002A1113" w:rsidP="002A1113">
      <w:pPr>
        <w:spacing w:line="360" w:lineRule="auto"/>
        <w:ind w:firstLineChars="200" w:firstLine="488"/>
        <w:rPr>
          <w:rFonts w:ascii="宋体" w:hAnsi="宋体"/>
          <w:color w:val="0D0D0D"/>
          <w:spacing w:val="2"/>
          <w:sz w:val="24"/>
          <w:szCs w:val="24"/>
        </w:rPr>
      </w:pPr>
      <w:bookmarkStart w:id="0" w:name="_GoBack"/>
      <w:bookmarkEnd w:id="0"/>
    </w:p>
    <w:sectPr w:rsidR="002A1113" w:rsidRPr="00E118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EF3" w:rsidRDefault="00443EF3" w:rsidP="004346CE">
      <w:r>
        <w:separator/>
      </w:r>
    </w:p>
  </w:endnote>
  <w:endnote w:type="continuationSeparator" w:id="0">
    <w:p w:rsidR="00443EF3" w:rsidRDefault="00443EF3" w:rsidP="0043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EF3" w:rsidRDefault="00443EF3" w:rsidP="004346CE">
      <w:r>
        <w:separator/>
      </w:r>
    </w:p>
  </w:footnote>
  <w:footnote w:type="continuationSeparator" w:id="0">
    <w:p w:rsidR="00443EF3" w:rsidRDefault="00443EF3" w:rsidP="004346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113"/>
    <w:rsid w:val="00056A58"/>
    <w:rsid w:val="0012025B"/>
    <w:rsid w:val="002A1113"/>
    <w:rsid w:val="004346CE"/>
    <w:rsid w:val="00443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8731A"/>
  <w15:chartTrackingRefBased/>
  <w15:docId w15:val="{FD522F33-857B-482E-8869-E7053F5A4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113"/>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1113"/>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4346C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346CE"/>
    <w:rPr>
      <w:rFonts w:ascii="Calibri" w:eastAsia="宋体" w:hAnsi="Calibri" w:cs="Times New Roman"/>
      <w:sz w:val="18"/>
      <w:szCs w:val="18"/>
    </w:rPr>
  </w:style>
  <w:style w:type="paragraph" w:styleId="a6">
    <w:name w:val="footer"/>
    <w:basedOn w:val="a"/>
    <w:link w:val="a7"/>
    <w:uiPriority w:val="99"/>
    <w:unhideWhenUsed/>
    <w:rsid w:val="004346CE"/>
    <w:pPr>
      <w:tabs>
        <w:tab w:val="center" w:pos="4153"/>
        <w:tab w:val="right" w:pos="8306"/>
      </w:tabs>
      <w:snapToGrid w:val="0"/>
      <w:jc w:val="left"/>
    </w:pPr>
    <w:rPr>
      <w:sz w:val="18"/>
      <w:szCs w:val="18"/>
    </w:rPr>
  </w:style>
  <w:style w:type="character" w:customStyle="1" w:styleId="a7">
    <w:name w:val="页脚 字符"/>
    <w:basedOn w:val="a0"/>
    <w:link w:val="a6"/>
    <w:uiPriority w:val="99"/>
    <w:rsid w:val="004346C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微软用户</cp:lastModifiedBy>
  <cp:revision>3</cp:revision>
  <dcterms:created xsi:type="dcterms:W3CDTF">2022-04-09T04:18:00Z</dcterms:created>
  <dcterms:modified xsi:type="dcterms:W3CDTF">2022-05-04T03:04:00Z</dcterms:modified>
</cp:coreProperties>
</file>